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05" w:rsidRDefault="00200105" w:rsidP="00200105">
      <w:pPr>
        <w:rPr>
          <w:b/>
          <w:bCs/>
          <w:color w:val="000080"/>
          <w:lang w:eastAsia="it-IT"/>
        </w:rPr>
      </w:pPr>
      <w:r>
        <w:rPr>
          <w:b/>
          <w:bCs/>
          <w:color w:val="000080"/>
          <w:lang w:eastAsia="it-IT"/>
        </w:rPr>
        <w:t>POR FESR 2014/2020 - Lavori finalizzati alla riduzione consumi energetici e adozione soluzioni tecnologiche innovative pubblica illuminazione</w:t>
      </w:r>
    </w:p>
    <w:p w:rsidR="00200105" w:rsidRDefault="00200105" w:rsidP="00200105">
      <w:pPr>
        <w:rPr>
          <w:color w:val="000080"/>
          <w:lang w:eastAsia="it-IT"/>
        </w:rPr>
      </w:pPr>
    </w:p>
    <w:p w:rsidR="00200105" w:rsidRDefault="00200105" w:rsidP="00200105">
      <w:pPr>
        <w:rPr>
          <w:color w:val="000080"/>
          <w:lang w:eastAsia="it-IT"/>
        </w:rPr>
      </w:pPr>
      <w:r>
        <w:rPr>
          <w:color w:val="000080"/>
          <w:lang w:eastAsia="it-IT"/>
        </w:rPr>
        <w:t>Nel corso del 2020 il Comune di Sampeyre ha attuato un intervento di riqualificazione degli impianti di illuminazione pubblica, finalizzato alla riduzione dei consumi energetici</w:t>
      </w:r>
      <w:r>
        <w:rPr>
          <w:color w:val="000080"/>
          <w:lang w:eastAsia="it-IT"/>
        </w:rPr>
        <w:t xml:space="preserve"> </w:t>
      </w:r>
      <w:bookmarkStart w:id="0" w:name="_GoBack"/>
      <w:bookmarkEnd w:id="0"/>
      <w:r>
        <w:rPr>
          <w:color w:val="000080"/>
          <w:lang w:eastAsia="it-IT"/>
        </w:rPr>
        <w:t>da un contributo ottenuto dalla Regione Piemonte sul bando POR FESR 2014/2020 - Priorità di investimento IV.4c. Obiettivo IV.4c.1- Azione IV.4c.1.3- Bando riduzione dei consumi energetici e adozione di soluzioni tecnologiche innovative sulle reti di illuminazione pubblica.</w:t>
      </w:r>
    </w:p>
    <w:p w:rsidR="00200105" w:rsidRDefault="00200105" w:rsidP="00200105">
      <w:pPr>
        <w:rPr>
          <w:color w:val="000080"/>
          <w:lang w:eastAsia="it-IT"/>
        </w:rPr>
      </w:pPr>
      <w:r>
        <w:rPr>
          <w:color w:val="000080"/>
          <w:lang w:eastAsia="it-IT"/>
        </w:rPr>
        <w:t xml:space="preserve">Il progetto redatto dallo “Studio elettrotecnico Torelli </w:t>
      </w:r>
      <w:proofErr w:type="spellStart"/>
      <w:r>
        <w:rPr>
          <w:color w:val="000080"/>
          <w:lang w:eastAsia="it-IT"/>
        </w:rPr>
        <w:t>ss</w:t>
      </w:r>
      <w:proofErr w:type="spellEnd"/>
      <w:r>
        <w:rPr>
          <w:color w:val="000080"/>
          <w:lang w:eastAsia="it-IT"/>
        </w:rPr>
        <w:t>” ha previsto:</w:t>
      </w:r>
    </w:p>
    <w:p w:rsidR="00200105" w:rsidRDefault="00200105" w:rsidP="00200105">
      <w:pPr>
        <w:numPr>
          <w:ilvl w:val="0"/>
          <w:numId w:val="1"/>
        </w:numPr>
        <w:rPr>
          <w:color w:val="000080"/>
          <w:lang w:eastAsia="it-IT"/>
        </w:rPr>
      </w:pPr>
      <w:proofErr w:type="gramStart"/>
      <w:r>
        <w:rPr>
          <w:color w:val="000080"/>
          <w:lang w:eastAsia="it-IT"/>
        </w:rPr>
        <w:t>sostituzione</w:t>
      </w:r>
      <w:proofErr w:type="gramEnd"/>
      <w:r>
        <w:rPr>
          <w:color w:val="000080"/>
          <w:lang w:eastAsia="it-IT"/>
        </w:rPr>
        <w:t xml:space="preserve"> di 296 corpi illuminanti di proprietà comunale con tecnologia a LED</w:t>
      </w:r>
    </w:p>
    <w:p w:rsidR="00200105" w:rsidRDefault="00200105" w:rsidP="00200105">
      <w:pPr>
        <w:numPr>
          <w:ilvl w:val="0"/>
          <w:numId w:val="1"/>
        </w:numPr>
        <w:rPr>
          <w:color w:val="000080"/>
          <w:lang w:eastAsia="it-IT"/>
        </w:rPr>
      </w:pPr>
      <w:proofErr w:type="gramStart"/>
      <w:r>
        <w:rPr>
          <w:color w:val="000080"/>
          <w:lang w:eastAsia="it-IT"/>
        </w:rPr>
        <w:t>pulitura</w:t>
      </w:r>
      <w:proofErr w:type="gramEnd"/>
      <w:r>
        <w:rPr>
          <w:color w:val="000080"/>
          <w:lang w:eastAsia="it-IT"/>
        </w:rPr>
        <w:t xml:space="preserve"> e riverniciatura dei pali ammalorati</w:t>
      </w:r>
    </w:p>
    <w:p w:rsidR="00200105" w:rsidRDefault="00200105" w:rsidP="00200105">
      <w:pPr>
        <w:numPr>
          <w:ilvl w:val="0"/>
          <w:numId w:val="1"/>
        </w:numPr>
        <w:rPr>
          <w:color w:val="000080"/>
          <w:lang w:eastAsia="it-IT"/>
        </w:rPr>
      </w:pPr>
      <w:proofErr w:type="gramStart"/>
      <w:r>
        <w:rPr>
          <w:color w:val="000080"/>
          <w:lang w:eastAsia="it-IT"/>
        </w:rPr>
        <w:t>ripristino</w:t>
      </w:r>
      <w:proofErr w:type="gramEnd"/>
      <w:r>
        <w:rPr>
          <w:color w:val="000080"/>
          <w:lang w:eastAsia="it-IT"/>
        </w:rPr>
        <w:t xml:space="preserve"> delle verticalità dei sostegni</w:t>
      </w:r>
    </w:p>
    <w:p w:rsidR="00200105" w:rsidRDefault="00200105" w:rsidP="00200105">
      <w:pPr>
        <w:numPr>
          <w:ilvl w:val="0"/>
          <w:numId w:val="1"/>
        </w:numPr>
        <w:rPr>
          <w:color w:val="000080"/>
          <w:lang w:eastAsia="it-IT"/>
        </w:rPr>
      </w:pPr>
      <w:proofErr w:type="gramStart"/>
      <w:r>
        <w:rPr>
          <w:color w:val="000080"/>
          <w:lang w:eastAsia="it-IT"/>
        </w:rPr>
        <w:t>messa</w:t>
      </w:r>
      <w:proofErr w:type="gramEnd"/>
      <w:r>
        <w:rPr>
          <w:color w:val="000080"/>
          <w:lang w:eastAsia="it-IT"/>
        </w:rPr>
        <w:t xml:space="preserve"> in sicurezza delle linee e dei quadri elettrici</w:t>
      </w:r>
    </w:p>
    <w:p w:rsidR="00200105" w:rsidRDefault="00200105" w:rsidP="00200105">
      <w:pPr>
        <w:rPr>
          <w:color w:val="000080"/>
          <w:lang w:eastAsia="it-IT"/>
        </w:rPr>
      </w:pPr>
      <w:r>
        <w:rPr>
          <w:color w:val="000080"/>
          <w:lang w:eastAsia="it-IT"/>
        </w:rPr>
        <w:t>L'intervento consentirà, oltre ad un miglioramento della qualità dell'illuminazione e una riduzione dell'inquinamento luminoso, un importante risparmio sulle bollette della energia elettrica.</w:t>
      </w:r>
    </w:p>
    <w:p w:rsidR="00200105" w:rsidRDefault="00200105" w:rsidP="00200105">
      <w:pPr>
        <w:rPr>
          <w:color w:val="000080"/>
          <w:lang w:eastAsia="it-IT"/>
        </w:rPr>
      </w:pPr>
      <w:r>
        <w:rPr>
          <w:color w:val="000080"/>
          <w:lang w:eastAsia="it-IT"/>
        </w:rPr>
        <w:t>In seguito vengono riportati i seguenti dati facenti riferimento all'intero progetto cofinanziato con il contributo POR FESR 2014/2020: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consumo</w:t>
      </w:r>
      <w:proofErr w:type="gramEnd"/>
      <w:r>
        <w:rPr>
          <w:rFonts w:eastAsia="Times New Roman"/>
          <w:color w:val="000080"/>
          <w:lang w:eastAsia="it-IT"/>
        </w:rPr>
        <w:t xml:space="preserve"> energia elettrica ANTE intervento  (kWh) = 185.645,44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consumo</w:t>
      </w:r>
      <w:proofErr w:type="gramEnd"/>
      <w:r>
        <w:rPr>
          <w:rFonts w:eastAsia="Times New Roman"/>
          <w:color w:val="000080"/>
          <w:lang w:eastAsia="it-IT"/>
        </w:rPr>
        <w:t xml:space="preserve"> energia elettrica POST intervento (kWh) = 83.997,68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risparmio</w:t>
      </w:r>
      <w:proofErr w:type="gramEnd"/>
      <w:r>
        <w:rPr>
          <w:rFonts w:eastAsia="Times New Roman"/>
          <w:color w:val="000080"/>
          <w:lang w:eastAsia="it-IT"/>
        </w:rPr>
        <w:t xml:space="preserve"> di energia elettrica connesso all' intervento </w:t>
      </w:r>
      <w:proofErr w:type="spellStart"/>
      <w:r>
        <w:rPr>
          <w:rFonts w:eastAsia="Times New Roman"/>
          <w:color w:val="000080"/>
          <w:lang w:eastAsia="it-IT"/>
        </w:rPr>
        <w:t>Rel</w:t>
      </w:r>
      <w:proofErr w:type="spellEnd"/>
      <w:r>
        <w:rPr>
          <w:rFonts w:eastAsia="Times New Roman"/>
          <w:color w:val="000080"/>
          <w:lang w:eastAsia="it-IT"/>
        </w:rPr>
        <w:t xml:space="preserve"> (kWh) = 101.647,76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risparmio</w:t>
      </w:r>
      <w:proofErr w:type="gramEnd"/>
      <w:r>
        <w:rPr>
          <w:rFonts w:eastAsia="Times New Roman"/>
          <w:color w:val="000080"/>
          <w:lang w:eastAsia="it-IT"/>
        </w:rPr>
        <w:t xml:space="preserve"> di energia elettrica connesso all' intervento </w:t>
      </w:r>
      <w:proofErr w:type="spellStart"/>
      <w:r>
        <w:rPr>
          <w:rFonts w:eastAsia="Times New Roman"/>
          <w:color w:val="000080"/>
          <w:lang w:eastAsia="it-IT"/>
        </w:rPr>
        <w:t>Rel</w:t>
      </w:r>
      <w:proofErr w:type="spellEnd"/>
      <w:r>
        <w:rPr>
          <w:rFonts w:eastAsia="Times New Roman"/>
          <w:color w:val="000080"/>
          <w:lang w:eastAsia="it-IT"/>
        </w:rPr>
        <w:t xml:space="preserve"> (%) = 54,75% 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le</w:t>
      </w:r>
      <w:proofErr w:type="gramEnd"/>
      <w:r>
        <w:rPr>
          <w:rFonts w:eastAsia="Times New Roman"/>
          <w:color w:val="000080"/>
          <w:lang w:eastAsia="it-IT"/>
        </w:rPr>
        <w:t xml:space="preserve"> caratteristiche del progetto rendono conformi gli impianti alle disposizioni del D.M. 27 settembre 2017 ("Decreto CAM illuminazione);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le</w:t>
      </w:r>
      <w:proofErr w:type="gramEnd"/>
      <w:r>
        <w:rPr>
          <w:rFonts w:eastAsia="Times New Roman"/>
          <w:color w:val="000080"/>
          <w:lang w:eastAsia="it-IT"/>
        </w:rPr>
        <w:t xml:space="preserve"> caratteristiche del progetto rendono conformi gli impianti alle disposizioni della L.R. 31/2000 e </w:t>
      </w:r>
      <w:proofErr w:type="spellStart"/>
      <w:r>
        <w:rPr>
          <w:rFonts w:eastAsia="Times New Roman"/>
          <w:color w:val="000080"/>
          <w:lang w:eastAsia="it-IT"/>
        </w:rPr>
        <w:t>s.m.i.</w:t>
      </w:r>
      <w:proofErr w:type="spellEnd"/>
      <w:r>
        <w:rPr>
          <w:rFonts w:eastAsia="Times New Roman"/>
          <w:color w:val="000080"/>
          <w:lang w:eastAsia="it-IT"/>
        </w:rPr>
        <w:t xml:space="preserve"> (“Disposizioni  per  la  prevenzione  e  lotta  all'inquinamento luminoso e per il corretto impiego delle risorse energetiche”)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emissioni</w:t>
      </w:r>
      <w:proofErr w:type="gramEnd"/>
      <w:r>
        <w:rPr>
          <w:rFonts w:eastAsia="Times New Roman"/>
          <w:color w:val="000080"/>
          <w:lang w:eastAsia="it-IT"/>
        </w:rPr>
        <w:t xml:space="preserve"> annue di CO2 evitate (ton CO 2 </w:t>
      </w:r>
      <w:proofErr w:type="spellStart"/>
      <w:r>
        <w:rPr>
          <w:rFonts w:eastAsia="Times New Roman"/>
          <w:color w:val="000080"/>
          <w:lang w:eastAsia="it-IT"/>
        </w:rPr>
        <w:t>eq</w:t>
      </w:r>
      <w:proofErr w:type="spellEnd"/>
      <w:r>
        <w:rPr>
          <w:rFonts w:eastAsia="Times New Roman"/>
          <w:color w:val="000080"/>
          <w:lang w:eastAsia="it-IT"/>
        </w:rPr>
        <w:t>) = 44,03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emissioni</w:t>
      </w:r>
      <w:proofErr w:type="gramEnd"/>
      <w:r>
        <w:rPr>
          <w:rFonts w:eastAsia="Times New Roman"/>
          <w:color w:val="000080"/>
          <w:lang w:eastAsia="it-IT"/>
        </w:rPr>
        <w:t xml:space="preserve"> annue di </w:t>
      </w:r>
      <w:proofErr w:type="spellStart"/>
      <w:r>
        <w:rPr>
          <w:rFonts w:eastAsia="Times New Roman"/>
          <w:color w:val="000080"/>
          <w:lang w:eastAsia="it-IT"/>
        </w:rPr>
        <w:t>NOx</w:t>
      </w:r>
      <w:proofErr w:type="spellEnd"/>
      <w:r>
        <w:rPr>
          <w:rFonts w:eastAsia="Times New Roman"/>
          <w:color w:val="000080"/>
          <w:lang w:eastAsia="it-IT"/>
        </w:rPr>
        <w:t xml:space="preserve"> evitate (kg) = 24,15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emissioni</w:t>
      </w:r>
      <w:proofErr w:type="gramEnd"/>
      <w:r>
        <w:rPr>
          <w:rFonts w:eastAsia="Times New Roman"/>
          <w:color w:val="000080"/>
          <w:lang w:eastAsia="it-IT"/>
        </w:rPr>
        <w:t xml:space="preserve"> annue di PM 10  evitate (kg) = 0,30</w:t>
      </w:r>
    </w:p>
    <w:p w:rsidR="00200105" w:rsidRDefault="00200105" w:rsidP="00200105">
      <w:pPr>
        <w:numPr>
          <w:ilvl w:val="0"/>
          <w:numId w:val="2"/>
        </w:numPr>
        <w:rPr>
          <w:rFonts w:eastAsia="Times New Roman"/>
          <w:color w:val="000080"/>
          <w:lang w:eastAsia="it-IT"/>
        </w:rPr>
      </w:pPr>
      <w:proofErr w:type="gramStart"/>
      <w:r>
        <w:rPr>
          <w:rFonts w:eastAsia="Times New Roman"/>
          <w:color w:val="000080"/>
          <w:lang w:eastAsia="it-IT"/>
        </w:rPr>
        <w:t>tempo</w:t>
      </w:r>
      <w:proofErr w:type="gramEnd"/>
      <w:r>
        <w:rPr>
          <w:rFonts w:eastAsia="Times New Roman"/>
          <w:color w:val="000080"/>
          <w:lang w:eastAsia="it-IT"/>
        </w:rPr>
        <w:t xml:space="preserve"> di ritorno semplice </w:t>
      </w:r>
      <w:proofErr w:type="spellStart"/>
      <w:r>
        <w:rPr>
          <w:rFonts w:eastAsia="Times New Roman"/>
          <w:color w:val="000080"/>
          <w:lang w:eastAsia="it-IT"/>
        </w:rPr>
        <w:t>dell' intervento</w:t>
      </w:r>
      <w:proofErr w:type="spellEnd"/>
      <w:r>
        <w:rPr>
          <w:rFonts w:eastAsia="Times New Roman"/>
          <w:color w:val="000080"/>
          <w:lang w:eastAsia="it-IT"/>
        </w:rPr>
        <w:t xml:space="preserve"> 5,95 anni</w:t>
      </w:r>
    </w:p>
    <w:p w:rsidR="00617933" w:rsidRDefault="00617933"/>
    <w:sectPr w:rsidR="00617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436E"/>
    <w:multiLevelType w:val="hybridMultilevel"/>
    <w:tmpl w:val="584CAF96"/>
    <w:lvl w:ilvl="0" w:tplc="D898F9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4CA7"/>
    <w:multiLevelType w:val="hybridMultilevel"/>
    <w:tmpl w:val="E9669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5"/>
    <w:rsid w:val="00200105"/>
    <w:rsid w:val="006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BD94-1464-426D-830F-B49FA7CA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1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comune sampeyre</cp:lastModifiedBy>
  <cp:revision>1</cp:revision>
  <dcterms:created xsi:type="dcterms:W3CDTF">2021-06-10T10:56:00Z</dcterms:created>
  <dcterms:modified xsi:type="dcterms:W3CDTF">2021-06-10T10:57:00Z</dcterms:modified>
</cp:coreProperties>
</file>